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644ED">
      <w:pPr>
        <w:jc w:val="center"/>
        <w:rPr>
          <w:rFonts w:ascii="仿宋_GB2312" w:eastAsia="仿宋_GB2312"/>
          <w:b/>
          <w:sz w:val="32"/>
          <w:szCs w:val="32"/>
        </w:rPr>
      </w:pPr>
    </w:p>
    <w:p w14:paraId="515B3285">
      <w:pPr>
        <w:jc w:val="center"/>
        <w:rPr>
          <w:rFonts w:ascii="黑体" w:eastAsia="黑体"/>
          <w:sz w:val="72"/>
          <w:szCs w:val="72"/>
        </w:rPr>
      </w:pPr>
    </w:p>
    <w:p w14:paraId="7C11C1B8">
      <w:pPr>
        <w:jc w:val="center"/>
        <w:rPr>
          <w:rFonts w:ascii="黑体" w:eastAsia="黑体"/>
          <w:sz w:val="72"/>
          <w:szCs w:val="72"/>
        </w:rPr>
      </w:pPr>
    </w:p>
    <w:p w14:paraId="3E30375D">
      <w:pPr>
        <w:jc w:val="center"/>
        <w:rPr>
          <w:rFonts w:ascii="黑体" w:eastAsia="黑体"/>
          <w:sz w:val="72"/>
          <w:szCs w:val="72"/>
        </w:rPr>
      </w:pPr>
    </w:p>
    <w:p w14:paraId="36834E05">
      <w:pPr>
        <w:jc w:val="center"/>
        <w:rPr>
          <w:rFonts w:ascii="黑体" w:eastAsia="黑体"/>
          <w:sz w:val="72"/>
          <w:szCs w:val="72"/>
        </w:rPr>
      </w:pPr>
    </w:p>
    <w:p w14:paraId="28A54D5B">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w:t>
      </w:r>
      <w:r>
        <w:rPr>
          <w:rFonts w:hint="eastAsia" w:ascii="黑体" w:eastAsia="黑体"/>
          <w:sz w:val="72"/>
          <w:szCs w:val="72"/>
          <w:lang w:eastAsia="zh-CN"/>
        </w:rPr>
        <w:t>单位</w:t>
      </w:r>
      <w:r>
        <w:rPr>
          <w:rFonts w:hint="eastAsia" w:ascii="黑体" w:eastAsia="黑体"/>
          <w:sz w:val="72"/>
          <w:szCs w:val="72"/>
        </w:rPr>
        <w:t>决算（</w:t>
      </w:r>
      <w:r>
        <w:rPr>
          <w:rFonts w:hint="eastAsia" w:ascii="黑体" w:eastAsia="黑体"/>
          <w:sz w:val="72"/>
          <w:szCs w:val="72"/>
          <w:lang w:val="en-US" w:eastAsia="zh-CN"/>
        </w:rPr>
        <w:t>公开</w:t>
      </w:r>
      <w:r>
        <w:rPr>
          <w:rFonts w:ascii="黑体" w:eastAsia="黑体"/>
          <w:sz w:val="72"/>
          <w:szCs w:val="72"/>
        </w:rPr>
        <w:t>）</w:t>
      </w:r>
    </w:p>
    <w:p w14:paraId="568AEA80">
      <w:pPr>
        <w:jc w:val="center"/>
        <w:rPr>
          <w:rFonts w:hint="default" w:ascii="宋体" w:hAnsi="宋体" w:eastAsia="宋体"/>
          <w:sz w:val="36"/>
          <w:szCs w:val="36"/>
          <w:lang w:val="en-US" w:eastAsia="zh-CN"/>
        </w:rPr>
      </w:pPr>
      <w:r>
        <w:rPr>
          <w:rFonts w:hint="eastAsia" w:ascii="宋体" w:hAnsi="宋体"/>
          <w:sz w:val="36"/>
          <w:szCs w:val="36"/>
        </w:rPr>
        <w:t>单位名称：</w:t>
      </w:r>
      <w:r>
        <w:rPr>
          <w:rFonts w:hint="eastAsia" w:ascii="宋体" w:hAnsi="宋体"/>
          <w:sz w:val="36"/>
          <w:szCs w:val="36"/>
          <w:lang w:val="en-US" w:eastAsia="zh-CN"/>
        </w:rPr>
        <w:t>北京汽车集团有限公司离退休干部管理服务中心</w:t>
      </w:r>
    </w:p>
    <w:p w14:paraId="60995151">
      <w:pPr>
        <w:jc w:val="center"/>
        <w:rPr>
          <w:rFonts w:ascii="黑体" w:eastAsia="黑体"/>
          <w:sz w:val="52"/>
          <w:szCs w:val="52"/>
        </w:rPr>
      </w:pPr>
    </w:p>
    <w:p w14:paraId="1E5F1C68">
      <w:pPr>
        <w:jc w:val="center"/>
        <w:rPr>
          <w:rFonts w:ascii="黑体" w:eastAsia="黑体"/>
          <w:sz w:val="52"/>
          <w:szCs w:val="52"/>
        </w:rPr>
      </w:pPr>
    </w:p>
    <w:p w14:paraId="6F9D031E">
      <w:pPr>
        <w:jc w:val="center"/>
        <w:rPr>
          <w:rFonts w:ascii="黑体" w:eastAsia="黑体"/>
          <w:sz w:val="52"/>
          <w:szCs w:val="52"/>
        </w:rPr>
      </w:pPr>
    </w:p>
    <w:p w14:paraId="1EB389AE">
      <w:pPr>
        <w:jc w:val="center"/>
        <w:rPr>
          <w:rFonts w:ascii="黑体" w:eastAsia="黑体"/>
          <w:sz w:val="52"/>
          <w:szCs w:val="52"/>
        </w:rPr>
      </w:pPr>
    </w:p>
    <w:p w14:paraId="5A72A980">
      <w:pPr>
        <w:jc w:val="center"/>
        <w:rPr>
          <w:rFonts w:ascii="黑体" w:eastAsia="黑体"/>
          <w:sz w:val="32"/>
          <w:szCs w:val="32"/>
        </w:rPr>
      </w:pPr>
    </w:p>
    <w:p w14:paraId="59D9C4E9">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50F2D27C">
      <w:pPr>
        <w:spacing w:line="500" w:lineRule="exact"/>
        <w:ind w:firstLine="645"/>
        <w:jc w:val="center"/>
        <w:rPr>
          <w:rFonts w:hint="eastAsia" w:ascii="宋体" w:hAnsi="宋体" w:cs="宋体"/>
          <w:b/>
          <w:bCs/>
          <w:kern w:val="0"/>
          <w:sz w:val="36"/>
          <w:szCs w:val="36"/>
        </w:rPr>
      </w:pPr>
    </w:p>
    <w:p w14:paraId="7C485FFF">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w:t>
      </w:r>
      <w:r>
        <w:rPr>
          <w:rFonts w:hint="eastAsia" w:ascii="宋体" w:hAnsi="宋体" w:cs="宋体"/>
          <w:bCs/>
          <w:spacing w:val="40"/>
          <w:kern w:val="0"/>
          <w:sz w:val="32"/>
          <w:szCs w:val="32"/>
          <w:lang w:eastAsia="zh-CN"/>
        </w:rPr>
        <w:t>单位</w:t>
      </w:r>
      <w:r>
        <w:rPr>
          <w:rFonts w:hint="eastAsia" w:ascii="宋体" w:hAnsi="宋体" w:cs="宋体"/>
          <w:bCs/>
          <w:spacing w:val="40"/>
          <w:kern w:val="0"/>
          <w:sz w:val="32"/>
          <w:szCs w:val="32"/>
        </w:rPr>
        <w:t>决算报表</w:t>
      </w:r>
    </w:p>
    <w:p w14:paraId="4EAC92B6">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0CA1682F">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390B058C">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74D0892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197A7B1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3B092BBF">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6FC1CE0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6D467AC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4F6E84A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545C171D">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6C1A929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5A270601">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7409BBB7">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spacing w:val="40"/>
          <w:sz w:val="32"/>
          <w:szCs w:val="32"/>
          <w:lang w:eastAsia="zh-CN"/>
        </w:rPr>
        <w:t>单位</w:t>
      </w:r>
      <w:r>
        <w:rPr>
          <w:rFonts w:hint="eastAsia" w:ascii="宋体" w:hAnsi="宋体"/>
          <w:spacing w:val="40"/>
          <w:sz w:val="32"/>
          <w:szCs w:val="32"/>
        </w:rPr>
        <w:t>决算说明</w:t>
      </w:r>
    </w:p>
    <w:p w14:paraId="6E4B0C9C">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10D05B2D">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w:t>
      </w:r>
      <w:r>
        <w:rPr>
          <w:rFonts w:hint="eastAsia" w:ascii="宋体" w:hAnsi="宋体" w:cs="宋体"/>
          <w:spacing w:val="40"/>
          <w:kern w:val="0"/>
          <w:sz w:val="32"/>
          <w:szCs w:val="32"/>
          <w:lang w:eastAsia="zh-CN"/>
        </w:rPr>
        <w:t>单位</w:t>
      </w:r>
      <w:r>
        <w:rPr>
          <w:rFonts w:hint="eastAsia" w:ascii="宋体" w:hAnsi="宋体" w:cs="宋体"/>
          <w:spacing w:val="40"/>
          <w:kern w:val="0"/>
          <w:sz w:val="32"/>
          <w:szCs w:val="32"/>
        </w:rPr>
        <w:t>绩效评价情况</w:t>
      </w:r>
    </w:p>
    <w:p w14:paraId="61061DC8">
      <w:pPr>
        <w:tabs>
          <w:tab w:val="center" w:pos="6979"/>
        </w:tabs>
        <w:spacing w:before="156" w:beforeLines="50" w:after="156" w:afterLines="50"/>
        <w:jc w:val="center"/>
        <w:rPr>
          <w:rFonts w:ascii="宋体" w:hAnsi="宋体" w:cs="宋体"/>
          <w:b/>
          <w:bCs/>
          <w:spacing w:val="40"/>
          <w:kern w:val="0"/>
          <w:sz w:val="32"/>
          <w:szCs w:val="32"/>
        </w:rPr>
      </w:pPr>
    </w:p>
    <w:p w14:paraId="6A86B957">
      <w:pPr>
        <w:tabs>
          <w:tab w:val="center" w:pos="6979"/>
        </w:tabs>
        <w:spacing w:before="156" w:beforeLines="50" w:after="156" w:afterLines="50"/>
        <w:jc w:val="center"/>
        <w:rPr>
          <w:rFonts w:ascii="宋体" w:hAnsi="宋体" w:cs="宋体"/>
          <w:b/>
          <w:bCs/>
          <w:spacing w:val="40"/>
          <w:kern w:val="0"/>
          <w:sz w:val="32"/>
          <w:szCs w:val="32"/>
        </w:rPr>
      </w:pPr>
    </w:p>
    <w:p w14:paraId="451363A7">
      <w:pPr>
        <w:tabs>
          <w:tab w:val="center" w:pos="6979"/>
        </w:tabs>
        <w:spacing w:before="156" w:beforeLines="50" w:after="156" w:afterLines="50"/>
        <w:jc w:val="center"/>
        <w:rPr>
          <w:rFonts w:ascii="宋体" w:hAnsi="宋体" w:cs="宋体"/>
          <w:b/>
          <w:bCs/>
          <w:spacing w:val="40"/>
          <w:kern w:val="0"/>
          <w:sz w:val="32"/>
          <w:szCs w:val="32"/>
        </w:rPr>
      </w:pPr>
    </w:p>
    <w:p w14:paraId="43C740CB">
      <w:pPr>
        <w:tabs>
          <w:tab w:val="center" w:pos="6979"/>
        </w:tabs>
        <w:spacing w:before="156" w:beforeLines="50" w:after="156" w:afterLines="50"/>
        <w:jc w:val="center"/>
        <w:rPr>
          <w:rFonts w:ascii="宋体" w:hAnsi="宋体" w:cs="宋体"/>
          <w:b/>
          <w:bCs/>
          <w:spacing w:val="40"/>
          <w:kern w:val="0"/>
          <w:sz w:val="32"/>
          <w:szCs w:val="32"/>
        </w:rPr>
      </w:pPr>
    </w:p>
    <w:p w14:paraId="7D9F1AE5">
      <w:pPr>
        <w:tabs>
          <w:tab w:val="center" w:pos="6979"/>
        </w:tabs>
        <w:spacing w:before="156" w:beforeLines="50" w:after="156" w:afterLines="50"/>
        <w:jc w:val="center"/>
        <w:rPr>
          <w:rFonts w:ascii="宋体" w:hAnsi="宋体" w:cs="宋体"/>
          <w:b/>
          <w:bCs/>
          <w:spacing w:val="40"/>
          <w:kern w:val="0"/>
          <w:sz w:val="32"/>
          <w:szCs w:val="32"/>
        </w:rPr>
      </w:pPr>
    </w:p>
    <w:p w14:paraId="3104F65B">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w:t>
      </w:r>
      <w:r>
        <w:rPr>
          <w:rFonts w:hint="eastAsia" w:ascii="宋体" w:hAnsi="宋体" w:cs="宋体"/>
          <w:b/>
          <w:bCs/>
          <w:spacing w:val="40"/>
          <w:kern w:val="0"/>
          <w:sz w:val="44"/>
          <w:szCs w:val="44"/>
          <w:lang w:eastAsia="zh-CN"/>
        </w:rPr>
        <w:t>单位</w:t>
      </w:r>
      <w:r>
        <w:rPr>
          <w:rFonts w:hint="eastAsia" w:ascii="宋体" w:hAnsi="宋体" w:cs="宋体"/>
          <w:b/>
          <w:bCs/>
          <w:spacing w:val="40"/>
          <w:kern w:val="0"/>
          <w:sz w:val="44"/>
          <w:szCs w:val="44"/>
        </w:rPr>
        <w:t>决算报表</w:t>
      </w:r>
    </w:p>
    <w:p w14:paraId="2B2D4275">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2582C551">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b/>
          <w:spacing w:val="40"/>
          <w:sz w:val="32"/>
          <w:szCs w:val="32"/>
          <w:lang w:eastAsia="zh-CN"/>
        </w:rPr>
        <w:t>单位</w:t>
      </w:r>
      <w:r>
        <w:rPr>
          <w:rFonts w:hint="eastAsia" w:ascii="宋体" w:hAnsi="宋体"/>
          <w:b/>
          <w:spacing w:val="40"/>
          <w:sz w:val="32"/>
          <w:szCs w:val="32"/>
        </w:rPr>
        <w:t>决算说明</w:t>
      </w:r>
    </w:p>
    <w:p w14:paraId="12AF948A">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w:t>
      </w:r>
      <w:r>
        <w:rPr>
          <w:rFonts w:hint="eastAsia" w:ascii="黑体" w:eastAsia="黑体"/>
          <w:b/>
          <w:sz w:val="28"/>
          <w:szCs w:val="28"/>
          <w:lang w:eastAsia="zh-CN"/>
        </w:rPr>
        <w:t>单位</w:t>
      </w:r>
      <w:r>
        <w:rPr>
          <w:rFonts w:hint="eastAsia" w:ascii="黑体" w:eastAsia="黑体"/>
          <w:b/>
          <w:sz w:val="28"/>
          <w:szCs w:val="28"/>
        </w:rPr>
        <w:t>基本情况</w:t>
      </w:r>
    </w:p>
    <w:p w14:paraId="035D1E25">
      <w:pPr>
        <w:ind w:firstLine="560" w:firstLineChars="200"/>
        <w:rPr>
          <w:rFonts w:hint="eastAsia" w:ascii="仿宋_GB2312" w:eastAsia="仿宋_GB2312"/>
          <w:kern w:val="0"/>
          <w:sz w:val="28"/>
          <w:szCs w:val="28"/>
        </w:rPr>
      </w:pPr>
      <w:r>
        <w:rPr>
          <w:rFonts w:hint="eastAsia" w:ascii="仿宋_GB2312" w:eastAsia="仿宋_GB2312"/>
          <w:sz w:val="28"/>
          <w:szCs w:val="28"/>
          <w:lang w:val="en-US" w:eastAsia="zh-CN"/>
        </w:rPr>
        <w:t xml:space="preserve"> </w:t>
      </w:r>
      <w:r>
        <w:rPr>
          <w:rFonts w:hint="eastAsia" w:ascii="仿宋_GB2312" w:eastAsia="仿宋_GB2312"/>
          <w:kern w:val="0"/>
          <w:sz w:val="28"/>
          <w:szCs w:val="28"/>
        </w:rPr>
        <w:t>北京汽车集团有限公司离退休干部管理服务中心（以下简称“中心”）为全额拨款事业单位，上级预算单位为北京兴东方实业有限责任公司。中心于2003年经北京市机构编制委员会批准成立（京编事（2003）第80号文），执行事业单位会计制度;2015年9月被北京市机构编制委员会确认为公益一类事业单位;2019年7月经北京市机构编制委员会批准更名为北京汽车集团有限公司离退休干部管理服务中心（京编事（2019）第90号文），宗旨和业务范围扩充为对离退休干部的管理与服务；同年8月经北京市事业单位登记管理局登记注册并核发事业单位法人证书。</w:t>
      </w:r>
    </w:p>
    <w:p w14:paraId="40367BE9">
      <w:pPr>
        <w:ind w:firstLine="560" w:firstLineChars="200"/>
        <w:rPr>
          <w:rFonts w:ascii="仿宋_GB2312" w:eastAsia="仿宋_GB2312"/>
          <w:sz w:val="28"/>
          <w:szCs w:val="28"/>
        </w:rPr>
      </w:pPr>
      <w:r>
        <w:rPr>
          <w:rFonts w:hint="eastAsia" w:ascii="仿宋_GB2312" w:eastAsia="仿宋_GB2312"/>
          <w:kern w:val="0"/>
          <w:sz w:val="28"/>
          <w:szCs w:val="28"/>
        </w:rPr>
        <w:t>中心主要负责管理和服务离退休干部，为离休及退休干部进行日常管理与服务，为离退休干部提供保障服务，协调各种纠纷等。</w:t>
      </w:r>
    </w:p>
    <w:p w14:paraId="786426A9">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00ECE00A">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717.75</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1035.07万元减少317.32万元，</w:t>
      </w:r>
      <w:r>
        <w:rPr>
          <w:rFonts w:hint="eastAsia" w:ascii="仿宋_GB2312" w:eastAsia="仿宋_GB2312"/>
          <w:sz w:val="28"/>
          <w:szCs w:val="28"/>
          <w:lang w:val="en-US" w:eastAsia="zh-CN"/>
        </w:rPr>
        <w:t>下降</w:t>
      </w:r>
      <w:r>
        <w:rPr>
          <w:rFonts w:hint="eastAsia" w:ascii="仿宋_GB2312" w:eastAsia="仿宋_GB2312"/>
          <w:sz w:val="28"/>
          <w:szCs w:val="28"/>
        </w:rPr>
        <w:t>30.66%</w:t>
      </w:r>
      <w:r>
        <w:rPr>
          <w:rFonts w:hint="eastAsia" w:ascii="仿宋_GB2312" w:eastAsia="仿宋_GB2312"/>
          <w:sz w:val="28"/>
          <w:szCs w:val="28"/>
          <w:lang w:val="en-US" w:eastAsia="zh-CN"/>
        </w:rPr>
        <w:t>.</w:t>
      </w:r>
    </w:p>
    <w:p w14:paraId="2AFEFA19">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5BB34A6A">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717.75</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1035.07万元减少317.32万元，</w:t>
      </w:r>
      <w:r>
        <w:rPr>
          <w:rFonts w:hint="eastAsia" w:ascii="仿宋_GB2312" w:eastAsia="仿宋_GB2312"/>
          <w:sz w:val="28"/>
          <w:szCs w:val="28"/>
          <w:lang w:val="en-US" w:eastAsia="zh-CN"/>
        </w:rPr>
        <w:t>下降</w:t>
      </w:r>
      <w:r>
        <w:rPr>
          <w:rFonts w:hint="eastAsia" w:ascii="仿宋_GB2312" w:eastAsia="仿宋_GB2312"/>
          <w:sz w:val="28"/>
          <w:szCs w:val="28"/>
        </w:rPr>
        <w:t>30.66%</w:t>
      </w:r>
      <w:r>
        <w:rPr>
          <w:rFonts w:hint="eastAsia" w:ascii="仿宋_GB2312" w:eastAsia="仿宋_GB2312"/>
          <w:sz w:val="28"/>
          <w:szCs w:val="28"/>
          <w:lang w:val="en-US" w:eastAsia="zh-CN"/>
        </w:rPr>
        <w:t>.</w:t>
      </w:r>
    </w:p>
    <w:p w14:paraId="431C29FA">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717.75</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717.75</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9A84C3A">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6BC1E8C">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D650BF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430A540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7FEF3D8">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30BA352">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4EAB0B25">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688.75</w:t>
      </w:r>
      <w:r>
        <w:rPr>
          <w:rFonts w:hint="eastAsia" w:ascii="仿宋_GB2312" w:eastAsia="仿宋_GB2312"/>
          <w:sz w:val="28"/>
          <w:szCs w:val="28"/>
        </w:rPr>
        <w:t>万元，比上年946.43万元，</w:t>
      </w:r>
      <w:r>
        <w:rPr>
          <w:rFonts w:hint="eastAsia" w:ascii="仿宋_GB2312" w:eastAsia="仿宋_GB2312"/>
          <w:sz w:val="28"/>
          <w:szCs w:val="28"/>
          <w:lang w:eastAsia="zh-CN"/>
        </w:rPr>
        <w:t>减少</w:t>
      </w:r>
      <w:r>
        <w:rPr>
          <w:rFonts w:hint="eastAsia" w:ascii="仿宋_GB2312" w:eastAsia="仿宋_GB2312"/>
          <w:sz w:val="28"/>
          <w:szCs w:val="28"/>
        </w:rPr>
        <w:t>257.68万元，</w:t>
      </w:r>
      <w:r>
        <w:rPr>
          <w:rFonts w:hint="eastAsia" w:ascii="仿宋_GB2312" w:eastAsia="仿宋_GB2312"/>
          <w:sz w:val="28"/>
          <w:szCs w:val="28"/>
          <w:lang w:val="en-US" w:eastAsia="zh-CN"/>
        </w:rPr>
        <w:t>下降</w:t>
      </w:r>
      <w:r>
        <w:rPr>
          <w:rFonts w:hint="eastAsia" w:ascii="仿宋_GB2312" w:eastAsia="仿宋_GB2312"/>
          <w:sz w:val="28"/>
          <w:szCs w:val="28"/>
        </w:rPr>
        <w:t>27.23%，其中：基本支出</w:t>
      </w:r>
      <w:r>
        <w:rPr>
          <w:rFonts w:ascii="仿宋_GB2312" w:eastAsia="仿宋_GB2312"/>
          <w:sz w:val="28"/>
          <w:szCs w:val="28"/>
        </w:rPr>
        <w:t>511.57</w:t>
      </w:r>
      <w:r>
        <w:rPr>
          <w:rFonts w:hint="eastAsia" w:ascii="仿宋_GB2312" w:eastAsia="仿宋_GB2312"/>
          <w:sz w:val="28"/>
          <w:szCs w:val="28"/>
        </w:rPr>
        <w:t>万元，占支出合计的</w:t>
      </w:r>
      <w:r>
        <w:rPr>
          <w:rFonts w:hint="eastAsia" w:ascii="仿宋_GB2312" w:eastAsia="仿宋_GB2312"/>
          <w:sz w:val="28"/>
          <w:szCs w:val="28"/>
          <w:lang w:eastAsia="zh-CN"/>
        </w:rPr>
        <w:t>74.28</w:t>
      </w:r>
      <w:r>
        <w:rPr>
          <w:rFonts w:hint="eastAsia" w:ascii="仿宋_GB2312" w:eastAsia="仿宋_GB2312"/>
          <w:sz w:val="28"/>
          <w:szCs w:val="28"/>
        </w:rPr>
        <w:t>%；项目支出</w:t>
      </w:r>
      <w:r>
        <w:rPr>
          <w:rFonts w:ascii="仿宋_GB2312" w:eastAsia="仿宋_GB2312"/>
          <w:sz w:val="28"/>
          <w:szCs w:val="28"/>
        </w:rPr>
        <w:t>177.18</w:t>
      </w:r>
      <w:r>
        <w:rPr>
          <w:rFonts w:hint="eastAsia" w:ascii="仿宋_GB2312" w:eastAsia="仿宋_GB2312"/>
          <w:sz w:val="28"/>
          <w:szCs w:val="28"/>
        </w:rPr>
        <w:t>万元，占支出合计的</w:t>
      </w:r>
      <w:r>
        <w:rPr>
          <w:rFonts w:hint="eastAsia" w:ascii="仿宋_GB2312" w:eastAsia="仿宋_GB2312"/>
          <w:sz w:val="28"/>
          <w:szCs w:val="28"/>
          <w:lang w:eastAsia="zh-CN"/>
        </w:rPr>
        <w:t>25.72</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04CB6B20">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3A5B9987">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71805F4">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48C5C3BB">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717.75</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1035.07万元减少317.32万元，</w:t>
      </w:r>
      <w:r>
        <w:rPr>
          <w:rFonts w:hint="eastAsia" w:ascii="仿宋_GB2312" w:eastAsia="仿宋_GB2312"/>
          <w:sz w:val="28"/>
          <w:szCs w:val="28"/>
          <w:lang w:val="en-US" w:eastAsia="zh-CN"/>
        </w:rPr>
        <w:t>下降</w:t>
      </w:r>
      <w:r>
        <w:rPr>
          <w:rFonts w:hint="eastAsia" w:ascii="仿宋_GB2312" w:eastAsia="仿宋_GB2312"/>
          <w:sz w:val="28"/>
          <w:szCs w:val="28"/>
        </w:rPr>
        <w:t>30.66%</w:t>
      </w:r>
      <w:r>
        <w:rPr>
          <w:rFonts w:hint="eastAsia" w:ascii="仿宋_GB2312" w:eastAsia="仿宋_GB2312"/>
          <w:sz w:val="28"/>
          <w:szCs w:val="28"/>
          <w:lang w:eastAsia="zh-CN"/>
        </w:rPr>
        <w:t>。</w:t>
      </w:r>
      <w:r>
        <w:rPr>
          <w:rFonts w:hint="eastAsia" w:ascii="仿宋_GB2312" w:eastAsia="仿宋_GB2312"/>
          <w:sz w:val="28"/>
          <w:szCs w:val="28"/>
        </w:rPr>
        <w:t>主要原因：</w:t>
      </w:r>
      <w:r>
        <w:rPr>
          <w:rFonts w:hint="eastAsia" w:ascii="仿宋_GB2312" w:eastAsia="仿宋_GB2312"/>
          <w:sz w:val="28"/>
          <w:szCs w:val="28"/>
          <w:lang w:val="en-US" w:eastAsia="zh-CN"/>
        </w:rPr>
        <w:t>中心2024年减少2名在职人员，相应人员经费和公用经费下降；有离休人员去世，相关经费较上年下降；当年的抚恤金发生额较上年下降。</w:t>
      </w:r>
    </w:p>
    <w:p w14:paraId="4E934B70">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2E5CAFFB">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430DF6B2">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688.75</w:t>
      </w:r>
      <w:r>
        <w:rPr>
          <w:rFonts w:hint="eastAsia" w:ascii="仿宋_GB2312" w:eastAsia="仿宋_GB2312"/>
          <w:sz w:val="28"/>
          <w:szCs w:val="28"/>
        </w:rPr>
        <w:t>万元，主要用于以下方面（按大类）：一般公共服务支出</w:t>
      </w:r>
      <w:r>
        <w:rPr>
          <w:rFonts w:hint="eastAsia" w:ascii="仿宋_GB2312" w:eastAsia="仿宋_GB2312"/>
          <w:sz w:val="28"/>
          <w:szCs w:val="28"/>
          <w:lang w:val="en-US" w:eastAsia="zh-CN"/>
        </w:rPr>
        <w:t>0</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0</w:t>
      </w:r>
      <w:r>
        <w:rPr>
          <w:rFonts w:hint="eastAsia" w:ascii="仿宋_GB2312" w:eastAsia="仿宋_GB2312"/>
          <w:sz w:val="28"/>
          <w:szCs w:val="28"/>
        </w:rPr>
        <w:t>%；教育支出0万元，占本年财政拨款支出0%；社会保障和就业支出</w:t>
      </w:r>
      <w:r>
        <w:rPr>
          <w:rFonts w:hint="eastAsia" w:ascii="仿宋_GB2312" w:eastAsia="仿宋_GB2312"/>
          <w:sz w:val="28"/>
          <w:szCs w:val="28"/>
          <w:lang w:val="en-US" w:eastAsia="zh-CN"/>
        </w:rPr>
        <w:t>369.98</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54</w:t>
      </w:r>
      <w:r>
        <w:rPr>
          <w:rFonts w:hint="eastAsia" w:ascii="仿宋_GB2312" w:eastAsia="仿宋_GB2312"/>
          <w:sz w:val="28"/>
          <w:szCs w:val="28"/>
        </w:rPr>
        <w:t>%；农林水支出</w:t>
      </w:r>
      <w:r>
        <w:rPr>
          <w:rFonts w:hint="eastAsia" w:ascii="仿宋_GB2312" w:eastAsia="仿宋_GB2312"/>
          <w:sz w:val="28"/>
          <w:szCs w:val="28"/>
          <w:lang w:val="en-US" w:eastAsia="zh-CN"/>
        </w:rPr>
        <w:t>318.78</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46%。</w:t>
      </w:r>
    </w:p>
    <w:p w14:paraId="16475A0A">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44B11D70">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1、“一般公共服务支出”（类）202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0</w:t>
      </w:r>
      <w:r>
        <w:rPr>
          <w:rFonts w:hint="eastAsia" w:ascii="仿宋_GB2312" w:eastAsia="仿宋_GB2312"/>
          <w:sz w:val="28"/>
          <w:szCs w:val="28"/>
        </w:rPr>
        <w:t>%。</w:t>
      </w:r>
    </w:p>
    <w:p w14:paraId="28FBD6B9">
      <w:pPr>
        <w:autoSpaceDE w:val="0"/>
        <w:autoSpaceDN w:val="0"/>
        <w:adjustRightInd w:val="0"/>
        <w:spacing w:line="580" w:lineRule="exact"/>
        <w:jc w:val="left"/>
        <w:rPr>
          <w:rFonts w:hint="eastAsia" w:ascii="仿宋_GB2312" w:eastAsia="仿宋_GB2312"/>
          <w:sz w:val="28"/>
          <w:szCs w:val="28"/>
        </w:rPr>
      </w:pPr>
      <w:r>
        <w:rPr>
          <w:rFonts w:hint="eastAsia" w:ascii="仿宋_GB2312" w:eastAsia="仿宋_GB2312"/>
          <w:sz w:val="28"/>
          <w:szCs w:val="28"/>
        </w:rPr>
        <w:t>其中：</w:t>
      </w:r>
    </w:p>
    <w:p w14:paraId="42FBAB4F">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“人大事务”（款）202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0</w:t>
      </w:r>
      <w:r>
        <w:rPr>
          <w:rFonts w:hint="eastAsia" w:ascii="仿宋_GB2312" w:eastAsia="仿宋_GB2312"/>
          <w:sz w:val="28"/>
          <w:szCs w:val="28"/>
        </w:rPr>
        <w:t>%。</w:t>
      </w:r>
    </w:p>
    <w:p w14:paraId="797E8421">
      <w:pPr>
        <w:numPr>
          <w:ilvl w:val="0"/>
          <w:numId w:val="1"/>
        </w:num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w:t>
      </w:r>
      <w:r>
        <w:rPr>
          <w:rFonts w:hint="eastAsia" w:ascii="仿宋_GB2312" w:eastAsia="仿宋_GB2312"/>
          <w:sz w:val="28"/>
          <w:szCs w:val="28"/>
          <w:lang w:eastAsia="zh-CN"/>
        </w:rPr>
        <w:t>教育支出</w:t>
      </w:r>
      <w:r>
        <w:rPr>
          <w:rFonts w:hint="eastAsia" w:ascii="仿宋_GB2312" w:eastAsia="仿宋_GB2312"/>
          <w:sz w:val="28"/>
          <w:szCs w:val="28"/>
        </w:rPr>
        <w:t>”(类)</w:t>
      </w:r>
      <w:r>
        <w:rPr>
          <w:rFonts w:hint="eastAsia" w:ascii="仿宋_GB2312" w:eastAsia="仿宋_GB2312"/>
          <w:sz w:val="28"/>
          <w:szCs w:val="28"/>
          <w:lang w:eastAsia="zh-CN"/>
        </w:rPr>
        <w:t>2024</w:t>
      </w:r>
      <w:r>
        <w:rPr>
          <w:rFonts w:hint="eastAsia" w:ascii="仿宋_GB2312" w:eastAsia="仿宋_GB2312"/>
          <w:sz w:val="28"/>
          <w:szCs w:val="28"/>
        </w:rPr>
        <w:t>年度年初预算</w:t>
      </w:r>
      <w:r>
        <w:rPr>
          <w:rFonts w:hint="eastAsia" w:ascii="仿宋_GB2312" w:eastAsia="仿宋_GB2312"/>
          <w:sz w:val="28"/>
          <w:szCs w:val="28"/>
          <w:lang w:val="en-US" w:eastAsia="zh-CN"/>
        </w:rPr>
        <w:t>0万元,</w:t>
      </w:r>
      <w:r>
        <w:rPr>
          <w:rFonts w:hint="eastAsia" w:ascii="仿宋_GB2312" w:eastAsia="仿宋_GB2312"/>
          <w:sz w:val="28"/>
          <w:szCs w:val="28"/>
          <w:lang w:eastAsia="zh-CN"/>
        </w:rPr>
        <w:t>2024</w:t>
      </w:r>
      <w:r>
        <w:rPr>
          <w:rFonts w:hint="eastAsia" w:ascii="仿宋_GB2312" w:eastAsia="仿宋_GB2312"/>
          <w:sz w:val="28"/>
          <w:szCs w:val="28"/>
        </w:rPr>
        <w:t>年度决算</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0</w:t>
      </w:r>
      <w:r>
        <w:rPr>
          <w:rFonts w:hint="eastAsia" w:ascii="仿宋_GB2312" w:eastAsia="仿宋_GB2312"/>
          <w:sz w:val="28"/>
          <w:szCs w:val="28"/>
        </w:rPr>
        <w:t>%。其中：</w:t>
      </w:r>
    </w:p>
    <w:p w14:paraId="45F7E537">
      <w:pPr>
        <w:numPr>
          <w:ilvl w:val="0"/>
          <w:numId w:val="0"/>
        </w:num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w:t>
      </w:r>
      <w:r>
        <w:rPr>
          <w:rFonts w:hint="eastAsia" w:ascii="仿宋_GB2312" w:eastAsia="仿宋_GB2312"/>
          <w:sz w:val="28"/>
          <w:szCs w:val="28"/>
          <w:lang w:eastAsia="zh-CN"/>
        </w:rPr>
        <w:t>进修及培训</w:t>
      </w:r>
      <w:r>
        <w:rPr>
          <w:rFonts w:hint="eastAsia" w:ascii="仿宋_GB2312" w:eastAsia="仿宋_GB2312"/>
          <w:sz w:val="28"/>
          <w:szCs w:val="28"/>
        </w:rPr>
        <w:t>”（款）</w:t>
      </w:r>
      <w:r>
        <w:rPr>
          <w:rFonts w:hint="eastAsia" w:ascii="仿宋_GB2312" w:eastAsia="仿宋_GB2312"/>
          <w:sz w:val="28"/>
          <w:szCs w:val="28"/>
          <w:lang w:eastAsia="zh-CN"/>
        </w:rPr>
        <w:t>2024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年度决算</w:t>
      </w:r>
      <w:r>
        <w:rPr>
          <w:rFonts w:hint="eastAsia" w:ascii="仿宋_GB2312" w:eastAsia="仿宋_GB2312"/>
          <w:sz w:val="28"/>
          <w:szCs w:val="28"/>
          <w:lang w:val="en-US" w:eastAsia="zh-CN"/>
        </w:rPr>
        <w:t>0万元</w:t>
      </w:r>
      <w:r>
        <w:rPr>
          <w:rFonts w:hint="eastAsia" w:ascii="仿宋_GB2312" w:eastAsia="仿宋_GB2312"/>
          <w:sz w:val="28"/>
          <w:szCs w:val="28"/>
        </w:rPr>
        <w:t>，</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0</w:t>
      </w:r>
      <w:r>
        <w:rPr>
          <w:rFonts w:hint="eastAsia" w:ascii="仿宋_GB2312" w:eastAsia="仿宋_GB2312"/>
          <w:sz w:val="28"/>
          <w:szCs w:val="28"/>
        </w:rPr>
        <w:t>%。</w:t>
      </w:r>
    </w:p>
    <w:p w14:paraId="08907EA7">
      <w:pPr>
        <w:numPr>
          <w:ilvl w:val="0"/>
          <w:numId w:val="1"/>
        </w:numPr>
        <w:spacing w:line="580" w:lineRule="exact"/>
        <w:ind w:left="0" w:leftChars="0" w:firstLine="560" w:firstLineChars="200"/>
        <w:rPr>
          <w:rFonts w:hint="eastAsia" w:ascii="仿宋_GB2312" w:eastAsia="仿宋_GB2312"/>
          <w:sz w:val="28"/>
          <w:szCs w:val="28"/>
        </w:rPr>
      </w:pPr>
      <w:r>
        <w:rPr>
          <w:rFonts w:hint="eastAsia" w:ascii="仿宋_GB2312" w:eastAsia="仿宋_GB2312"/>
          <w:sz w:val="28"/>
          <w:szCs w:val="28"/>
        </w:rPr>
        <w:t>“社会保障和就业支出”(类)</w:t>
      </w:r>
      <w:r>
        <w:rPr>
          <w:rFonts w:hint="eastAsia" w:ascii="仿宋_GB2312" w:eastAsia="仿宋_GB2312"/>
          <w:sz w:val="28"/>
          <w:szCs w:val="28"/>
          <w:lang w:eastAsia="zh-CN"/>
        </w:rPr>
        <w:t>2024</w:t>
      </w:r>
      <w:r>
        <w:rPr>
          <w:rFonts w:hint="eastAsia" w:ascii="仿宋_GB2312" w:eastAsia="仿宋_GB2312"/>
          <w:sz w:val="28"/>
          <w:szCs w:val="28"/>
        </w:rPr>
        <w:t>年度年初预算</w:t>
      </w:r>
      <w:r>
        <w:rPr>
          <w:rFonts w:hint="eastAsia" w:ascii="仿宋_GB2312" w:eastAsia="仿宋_GB2312"/>
          <w:sz w:val="28"/>
          <w:szCs w:val="28"/>
          <w:lang w:val="en-US" w:eastAsia="zh-CN"/>
        </w:rPr>
        <w:t>388.49万元</w:t>
      </w:r>
      <w:r>
        <w:rPr>
          <w:rFonts w:hint="eastAsia" w:ascii="仿宋_GB2312" w:eastAsia="仿宋_GB2312"/>
          <w:sz w:val="28"/>
          <w:szCs w:val="28"/>
        </w:rPr>
        <w:t>，</w:t>
      </w:r>
      <w:r>
        <w:rPr>
          <w:rFonts w:hint="eastAsia" w:ascii="仿宋_GB2312" w:eastAsia="仿宋_GB2312"/>
          <w:sz w:val="28"/>
          <w:szCs w:val="28"/>
          <w:lang w:eastAsia="zh-CN"/>
        </w:rPr>
        <w:t>2024</w:t>
      </w:r>
      <w:r>
        <w:rPr>
          <w:rFonts w:hint="eastAsia" w:ascii="仿宋_GB2312" w:eastAsia="仿宋_GB2312"/>
          <w:sz w:val="28"/>
          <w:szCs w:val="28"/>
        </w:rPr>
        <w:t>年决算</w:t>
      </w:r>
      <w:r>
        <w:rPr>
          <w:rFonts w:hint="eastAsia" w:ascii="仿宋_GB2312" w:eastAsia="仿宋_GB2312"/>
          <w:sz w:val="28"/>
          <w:szCs w:val="28"/>
          <w:lang w:val="en-US" w:eastAsia="zh-CN"/>
        </w:rPr>
        <w:t>369.98</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95</w:t>
      </w:r>
      <w:r>
        <w:rPr>
          <w:rFonts w:hint="eastAsia" w:ascii="仿宋_GB2312" w:eastAsia="仿宋_GB2312"/>
          <w:sz w:val="28"/>
          <w:szCs w:val="28"/>
        </w:rPr>
        <w:t>%。其中：</w:t>
      </w:r>
    </w:p>
    <w:p w14:paraId="1AA64952">
      <w:pPr>
        <w:pStyle w:val="3"/>
        <w:numPr>
          <w:ilvl w:val="0"/>
          <w:numId w:val="0"/>
        </w:numPr>
        <w:ind w:firstLine="560" w:firstLineChars="200"/>
        <w:rPr>
          <w:rFonts w:hint="eastAsia" w:ascii="仿宋_GB2312" w:eastAsia="仿宋_GB2312"/>
          <w:sz w:val="28"/>
          <w:szCs w:val="28"/>
        </w:rPr>
      </w:pPr>
      <w:r>
        <w:rPr>
          <w:rFonts w:hint="eastAsia" w:ascii="仿宋_GB2312" w:eastAsia="仿宋_GB2312"/>
          <w:sz w:val="28"/>
          <w:szCs w:val="28"/>
        </w:rPr>
        <w:t>“行政</w:t>
      </w:r>
      <w:r>
        <w:rPr>
          <w:rFonts w:hint="eastAsia" w:ascii="仿宋_GB2312" w:eastAsia="仿宋_GB2312"/>
          <w:sz w:val="28"/>
          <w:szCs w:val="28"/>
          <w:lang w:eastAsia="zh-CN"/>
        </w:rPr>
        <w:t>单位</w:t>
      </w:r>
      <w:r>
        <w:rPr>
          <w:rFonts w:hint="eastAsia" w:ascii="仿宋_GB2312" w:eastAsia="仿宋_GB2312"/>
          <w:sz w:val="28"/>
          <w:szCs w:val="28"/>
        </w:rPr>
        <w:t>离退休”（款）</w:t>
      </w:r>
      <w:r>
        <w:rPr>
          <w:rFonts w:hint="eastAsia" w:ascii="仿宋_GB2312" w:eastAsia="仿宋_GB2312"/>
          <w:sz w:val="28"/>
          <w:szCs w:val="28"/>
          <w:lang w:eastAsia="zh-CN"/>
        </w:rPr>
        <w:t>2024</w:t>
      </w:r>
      <w:r>
        <w:rPr>
          <w:rFonts w:hint="eastAsia" w:ascii="仿宋_GB2312" w:eastAsia="仿宋_GB2312"/>
          <w:sz w:val="28"/>
          <w:szCs w:val="28"/>
        </w:rPr>
        <w:t>年度年初预算</w:t>
      </w:r>
      <w:r>
        <w:rPr>
          <w:rFonts w:hint="eastAsia" w:ascii="仿宋_GB2312" w:eastAsia="仿宋_GB2312"/>
          <w:sz w:val="28"/>
          <w:szCs w:val="28"/>
          <w:lang w:val="en-US" w:eastAsia="zh-CN"/>
        </w:rPr>
        <w:t>16.24</w:t>
      </w:r>
      <w:r>
        <w:rPr>
          <w:rFonts w:hint="eastAsia" w:ascii="仿宋_GB2312" w:eastAsia="仿宋_GB2312"/>
          <w:sz w:val="28"/>
          <w:szCs w:val="28"/>
        </w:rPr>
        <w:t>万元，</w:t>
      </w:r>
      <w:r>
        <w:rPr>
          <w:rFonts w:hint="eastAsia" w:ascii="仿宋_GB2312" w:eastAsia="仿宋_GB2312"/>
          <w:sz w:val="28"/>
          <w:szCs w:val="28"/>
          <w:lang w:eastAsia="zh-CN"/>
        </w:rPr>
        <w:t>2024</w:t>
      </w:r>
      <w:r>
        <w:rPr>
          <w:rFonts w:hint="eastAsia" w:ascii="仿宋_GB2312" w:eastAsia="仿宋_GB2312"/>
          <w:sz w:val="28"/>
          <w:szCs w:val="28"/>
        </w:rPr>
        <w:t>年决算</w:t>
      </w:r>
      <w:r>
        <w:rPr>
          <w:rFonts w:hint="eastAsia" w:ascii="仿宋_GB2312" w:eastAsia="仿宋_GB2312"/>
          <w:sz w:val="28"/>
          <w:szCs w:val="28"/>
          <w:lang w:val="en-US" w:eastAsia="zh-CN"/>
        </w:rPr>
        <w:t>12.75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79</w:t>
      </w:r>
      <w:r>
        <w:rPr>
          <w:rFonts w:hint="eastAsia" w:ascii="仿宋_GB2312" w:eastAsia="仿宋_GB2312"/>
          <w:sz w:val="28"/>
          <w:szCs w:val="28"/>
        </w:rPr>
        <w:t>%。主要原因是我</w:t>
      </w:r>
      <w:r>
        <w:rPr>
          <w:rFonts w:hint="eastAsia" w:ascii="仿宋_GB2312" w:eastAsia="仿宋_GB2312"/>
          <w:sz w:val="28"/>
          <w:szCs w:val="28"/>
          <w:lang w:eastAsia="zh-CN"/>
        </w:rPr>
        <w:t>单位2024</w:t>
      </w:r>
      <w:r>
        <w:rPr>
          <w:rFonts w:hint="eastAsia" w:ascii="仿宋_GB2312" w:eastAsia="仿宋_GB2312"/>
          <w:sz w:val="28"/>
          <w:szCs w:val="28"/>
        </w:rPr>
        <w:t>年离退休人员去世</w:t>
      </w:r>
      <w:r>
        <w:rPr>
          <w:rFonts w:hint="eastAsia" w:ascii="仿宋_GB2312" w:eastAsia="仿宋_GB2312"/>
          <w:sz w:val="28"/>
          <w:szCs w:val="28"/>
          <w:lang w:eastAsia="zh-CN"/>
        </w:rPr>
        <w:t>减少</w:t>
      </w:r>
      <w:r>
        <w:rPr>
          <w:rFonts w:hint="eastAsia" w:ascii="仿宋_GB2312" w:eastAsia="仿宋_GB2312"/>
          <w:sz w:val="28"/>
          <w:szCs w:val="28"/>
        </w:rPr>
        <w:t>，</w:t>
      </w:r>
      <w:r>
        <w:rPr>
          <w:rFonts w:hint="eastAsia" w:ascii="仿宋_GB2312" w:eastAsia="仿宋_GB2312"/>
          <w:sz w:val="28"/>
          <w:szCs w:val="28"/>
          <w:lang w:val="en-US" w:eastAsia="zh-CN"/>
        </w:rPr>
        <w:t>相关</w:t>
      </w:r>
      <w:r>
        <w:rPr>
          <w:rFonts w:hint="eastAsia" w:ascii="仿宋_GB2312" w:eastAsia="仿宋_GB2312"/>
          <w:sz w:val="28"/>
          <w:szCs w:val="28"/>
        </w:rPr>
        <w:t>养老支出随之减少。</w:t>
      </w:r>
    </w:p>
    <w:p w14:paraId="649016F7">
      <w:pPr>
        <w:pStyle w:val="3"/>
        <w:numPr>
          <w:ilvl w:val="0"/>
          <w:numId w:val="0"/>
        </w:numPr>
        <w:ind w:firstLine="560" w:firstLineChars="200"/>
        <w:rPr>
          <w:rFonts w:hint="default" w:ascii="仿宋_GB2312" w:eastAsia="仿宋_GB2312"/>
          <w:sz w:val="28"/>
          <w:szCs w:val="28"/>
          <w:lang w:val="en-US" w:eastAsia="zh-CN"/>
        </w:rPr>
      </w:pPr>
      <w:r>
        <w:rPr>
          <w:rFonts w:hint="eastAsia" w:ascii="仿宋_GB2312" w:eastAsia="仿宋_GB2312"/>
          <w:sz w:val="28"/>
          <w:szCs w:val="28"/>
        </w:rPr>
        <w:t>“事业</w:t>
      </w:r>
      <w:r>
        <w:rPr>
          <w:rFonts w:hint="eastAsia" w:ascii="仿宋_GB2312" w:eastAsia="仿宋_GB2312"/>
          <w:sz w:val="28"/>
          <w:szCs w:val="28"/>
          <w:lang w:eastAsia="zh-CN"/>
        </w:rPr>
        <w:t>单位</w:t>
      </w:r>
      <w:r>
        <w:rPr>
          <w:rFonts w:hint="eastAsia" w:ascii="仿宋_GB2312" w:eastAsia="仿宋_GB2312"/>
          <w:sz w:val="28"/>
          <w:szCs w:val="28"/>
        </w:rPr>
        <w:t>离退休”（款）</w:t>
      </w:r>
      <w:r>
        <w:rPr>
          <w:rFonts w:hint="eastAsia" w:ascii="仿宋_GB2312" w:eastAsia="仿宋_GB2312"/>
          <w:sz w:val="28"/>
          <w:szCs w:val="28"/>
          <w:lang w:eastAsia="zh-CN"/>
        </w:rPr>
        <w:t>2024</w:t>
      </w:r>
      <w:r>
        <w:rPr>
          <w:rFonts w:hint="eastAsia" w:ascii="仿宋_GB2312" w:eastAsia="仿宋_GB2312"/>
          <w:sz w:val="28"/>
          <w:szCs w:val="28"/>
        </w:rPr>
        <w:t>年度年初预算</w:t>
      </w:r>
      <w:r>
        <w:rPr>
          <w:rFonts w:hint="eastAsia" w:ascii="仿宋_GB2312" w:eastAsia="仿宋_GB2312"/>
          <w:sz w:val="28"/>
          <w:szCs w:val="28"/>
          <w:lang w:val="en-US" w:eastAsia="zh-CN"/>
        </w:rPr>
        <w:t>372.25</w:t>
      </w:r>
      <w:r>
        <w:rPr>
          <w:rFonts w:hint="eastAsia" w:ascii="仿宋_GB2312" w:eastAsia="仿宋_GB2312"/>
          <w:sz w:val="28"/>
          <w:szCs w:val="28"/>
        </w:rPr>
        <w:t>万元，</w:t>
      </w:r>
      <w:r>
        <w:rPr>
          <w:rFonts w:hint="eastAsia" w:ascii="仿宋_GB2312" w:eastAsia="仿宋_GB2312"/>
          <w:sz w:val="28"/>
          <w:szCs w:val="28"/>
          <w:lang w:eastAsia="zh-CN"/>
        </w:rPr>
        <w:t>2024</w:t>
      </w:r>
      <w:r>
        <w:rPr>
          <w:rFonts w:hint="eastAsia" w:ascii="仿宋_GB2312" w:eastAsia="仿宋_GB2312"/>
          <w:sz w:val="28"/>
          <w:szCs w:val="28"/>
        </w:rPr>
        <w:t>年决算</w:t>
      </w:r>
      <w:r>
        <w:rPr>
          <w:rFonts w:hint="eastAsia" w:ascii="仿宋_GB2312" w:eastAsia="仿宋_GB2312"/>
          <w:sz w:val="28"/>
          <w:szCs w:val="28"/>
          <w:lang w:val="en-US" w:eastAsia="zh-CN"/>
        </w:rPr>
        <w:t>357.22</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96</w:t>
      </w:r>
      <w:r>
        <w:rPr>
          <w:rFonts w:hint="eastAsia" w:ascii="仿宋_GB2312" w:eastAsia="仿宋_GB2312"/>
          <w:sz w:val="28"/>
          <w:szCs w:val="28"/>
        </w:rPr>
        <w:t>%。主要原因是</w:t>
      </w:r>
      <w:r>
        <w:rPr>
          <w:rFonts w:hint="eastAsia" w:ascii="仿宋_GB2312" w:eastAsia="仿宋_GB2312"/>
          <w:sz w:val="28"/>
          <w:szCs w:val="28"/>
          <w:lang w:val="en-US" w:eastAsia="zh-CN"/>
        </w:rPr>
        <w:t>按照批复预算执行。</w:t>
      </w:r>
    </w:p>
    <w:p w14:paraId="43C20072">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“农林水支出”（类）</w:t>
      </w:r>
      <w:r>
        <w:rPr>
          <w:rFonts w:hint="eastAsia" w:ascii="仿宋_GB2312" w:eastAsia="仿宋_GB2312"/>
          <w:sz w:val="28"/>
          <w:szCs w:val="28"/>
          <w:lang w:eastAsia="zh-CN"/>
        </w:rPr>
        <w:t>2024</w:t>
      </w:r>
      <w:r>
        <w:rPr>
          <w:rFonts w:hint="eastAsia" w:ascii="仿宋_GB2312" w:eastAsia="仿宋_GB2312"/>
          <w:sz w:val="28"/>
          <w:szCs w:val="28"/>
        </w:rPr>
        <w:t>年度年初预算</w:t>
      </w:r>
      <w:r>
        <w:rPr>
          <w:rFonts w:hint="eastAsia" w:ascii="仿宋_GB2312" w:eastAsia="仿宋_GB2312"/>
          <w:sz w:val="28"/>
          <w:szCs w:val="28"/>
          <w:lang w:val="en-US" w:eastAsia="zh-CN"/>
        </w:rPr>
        <w:t>329.27</w:t>
      </w:r>
      <w:r>
        <w:rPr>
          <w:rFonts w:hint="eastAsia" w:ascii="仿宋_GB2312" w:eastAsia="仿宋_GB2312"/>
          <w:sz w:val="28"/>
          <w:szCs w:val="28"/>
        </w:rPr>
        <w:t>万元，</w:t>
      </w:r>
      <w:r>
        <w:rPr>
          <w:rFonts w:hint="eastAsia" w:ascii="仿宋_GB2312" w:eastAsia="仿宋_GB2312"/>
          <w:sz w:val="28"/>
          <w:szCs w:val="28"/>
          <w:lang w:eastAsia="zh-CN"/>
        </w:rPr>
        <w:t>2024</w:t>
      </w:r>
      <w:r>
        <w:rPr>
          <w:rFonts w:hint="eastAsia" w:ascii="仿宋_GB2312" w:eastAsia="仿宋_GB2312"/>
          <w:sz w:val="28"/>
          <w:szCs w:val="28"/>
        </w:rPr>
        <w:t>年决算</w:t>
      </w:r>
      <w:r>
        <w:rPr>
          <w:rFonts w:hint="eastAsia" w:ascii="仿宋_GB2312" w:eastAsia="仿宋_GB2312"/>
          <w:sz w:val="28"/>
          <w:szCs w:val="28"/>
          <w:lang w:val="en-US" w:eastAsia="zh-CN"/>
        </w:rPr>
        <w:t>318.78</w:t>
      </w:r>
      <w:r>
        <w:rPr>
          <w:rFonts w:hint="eastAsia" w:ascii="仿宋_GB2312" w:eastAsia="仿宋_GB2312"/>
          <w:sz w:val="28"/>
          <w:szCs w:val="28"/>
        </w:rPr>
        <w:t>万元</w:t>
      </w:r>
      <w:r>
        <w:rPr>
          <w:rFonts w:hint="eastAsia" w:ascii="仿宋_GB2312" w:eastAsia="仿宋_GB2312"/>
          <w:sz w:val="28"/>
          <w:szCs w:val="28"/>
          <w:lang w:val="en-US" w:eastAsia="zh-CN"/>
        </w:rPr>
        <w:t>，</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97</w:t>
      </w:r>
      <w:r>
        <w:rPr>
          <w:rFonts w:hint="eastAsia" w:ascii="仿宋_GB2312" w:eastAsia="仿宋_GB2312"/>
          <w:sz w:val="28"/>
          <w:szCs w:val="28"/>
        </w:rPr>
        <w:t>%。其中：</w:t>
      </w:r>
    </w:p>
    <w:p w14:paraId="7575238F">
      <w:pPr>
        <w:pStyle w:val="3"/>
        <w:numPr>
          <w:ilvl w:val="0"/>
          <w:numId w:val="0"/>
        </w:numPr>
        <w:ind w:firstLine="560" w:firstLineChars="200"/>
        <w:rPr>
          <w:rFonts w:hint="default" w:ascii="仿宋_GB2312" w:eastAsia="仿宋_GB2312"/>
          <w:sz w:val="28"/>
          <w:szCs w:val="28"/>
          <w:lang w:val="en-US" w:eastAsia="zh-CN"/>
        </w:rPr>
      </w:pPr>
      <w:r>
        <w:rPr>
          <w:rFonts w:hint="eastAsia" w:ascii="仿宋_GB2312" w:eastAsia="仿宋_GB2312"/>
          <w:sz w:val="28"/>
          <w:szCs w:val="28"/>
          <w:lang w:val="en-US" w:eastAsia="zh-CN"/>
        </w:rPr>
        <w:t>“农业”（款）2024年度决算318.78</w:t>
      </w:r>
      <w:r>
        <w:rPr>
          <w:rFonts w:hint="eastAsia" w:ascii="仿宋_GB2312" w:eastAsia="仿宋_GB2312"/>
          <w:sz w:val="28"/>
          <w:szCs w:val="28"/>
        </w:rPr>
        <w:t>万元，</w:t>
      </w:r>
      <w:r>
        <w:rPr>
          <w:rFonts w:hint="eastAsia" w:ascii="仿宋_GB2312" w:eastAsia="仿宋_GB2312"/>
          <w:sz w:val="28"/>
          <w:szCs w:val="28"/>
          <w:lang w:eastAsia="zh-CN"/>
        </w:rPr>
        <w:t>2024</w:t>
      </w:r>
      <w:r>
        <w:rPr>
          <w:rFonts w:hint="eastAsia" w:ascii="仿宋_GB2312" w:eastAsia="仿宋_GB2312"/>
          <w:sz w:val="28"/>
          <w:szCs w:val="28"/>
        </w:rPr>
        <w:t>年年初预算</w:t>
      </w:r>
      <w:r>
        <w:rPr>
          <w:rFonts w:hint="eastAsia" w:ascii="仿宋_GB2312" w:eastAsia="仿宋_GB2312"/>
          <w:sz w:val="28"/>
          <w:szCs w:val="28"/>
          <w:lang w:val="en-US" w:eastAsia="zh-CN"/>
        </w:rPr>
        <w:t>329.27</w:t>
      </w:r>
      <w:r>
        <w:rPr>
          <w:rFonts w:hint="eastAsia" w:ascii="仿宋_GB2312" w:eastAsia="仿宋_GB2312"/>
          <w:sz w:val="28"/>
          <w:szCs w:val="28"/>
        </w:rPr>
        <w:t>万元</w:t>
      </w:r>
      <w:r>
        <w:rPr>
          <w:rFonts w:hint="eastAsia" w:ascii="仿宋_GB2312" w:eastAsia="仿宋_GB2312"/>
          <w:sz w:val="28"/>
          <w:szCs w:val="28"/>
          <w:lang w:val="en-US" w:eastAsia="zh-CN"/>
        </w:rPr>
        <w:t>，</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97</w:t>
      </w:r>
      <w:r>
        <w:rPr>
          <w:rFonts w:hint="eastAsia" w:ascii="仿宋_GB2312" w:eastAsia="仿宋_GB2312"/>
          <w:sz w:val="28"/>
          <w:szCs w:val="28"/>
        </w:rPr>
        <w:t>%。主要原因是</w:t>
      </w:r>
      <w:r>
        <w:rPr>
          <w:rFonts w:hint="eastAsia" w:ascii="仿宋_GB2312" w:eastAsia="仿宋_GB2312"/>
          <w:sz w:val="28"/>
          <w:szCs w:val="28"/>
          <w:lang w:val="en-US" w:eastAsia="zh-CN"/>
        </w:rPr>
        <w:t>按照批复预算执行。</w:t>
      </w:r>
    </w:p>
    <w:p w14:paraId="7E4D22B1">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3365EEF0">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14:paraId="561AC693">
      <w:pPr>
        <w:autoSpaceDE w:val="0"/>
        <w:autoSpaceDN w:val="0"/>
        <w:adjustRightInd w:val="0"/>
        <w:spacing w:line="580" w:lineRule="exact"/>
        <w:ind w:firstLine="1400" w:firstLineChars="500"/>
        <w:jc w:val="left"/>
        <w:outlineLvl w:val="3"/>
        <w:rPr>
          <w:rFonts w:hint="default" w:ascii="仿宋_GB2312" w:eastAsia="仿宋_GB2312"/>
          <w:sz w:val="28"/>
          <w:szCs w:val="28"/>
          <w:lang w:val="en-US" w:eastAsia="zh-CN"/>
        </w:rPr>
      </w:pPr>
      <w:r>
        <w:rPr>
          <w:rFonts w:hint="eastAsia" w:ascii="仿宋_GB2312" w:eastAsia="仿宋_GB2312"/>
          <w:sz w:val="28"/>
          <w:szCs w:val="28"/>
          <w:lang w:val="en-US" w:eastAsia="zh-CN"/>
        </w:rPr>
        <w:t>本单位本年度无此项支出</w:t>
      </w:r>
    </w:p>
    <w:p w14:paraId="5FE418DB">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（二）政府性基金预算财政拨款支出决算具体情况</w:t>
      </w:r>
    </w:p>
    <w:p w14:paraId="5B91D128">
      <w:pPr>
        <w:autoSpaceDE w:val="0"/>
        <w:autoSpaceDN w:val="0"/>
        <w:adjustRightInd w:val="0"/>
        <w:spacing w:line="580" w:lineRule="exact"/>
        <w:ind w:firstLine="1400" w:firstLineChars="500"/>
        <w:jc w:val="left"/>
        <w:outlineLvl w:val="3"/>
        <w:rPr>
          <w:rFonts w:hint="default" w:ascii="仿宋_GB2312" w:eastAsia="仿宋_GB2312"/>
          <w:sz w:val="28"/>
          <w:szCs w:val="28"/>
          <w:lang w:val="en-US" w:eastAsia="zh-CN"/>
        </w:rPr>
      </w:pPr>
      <w:r>
        <w:rPr>
          <w:rFonts w:hint="eastAsia" w:ascii="仿宋_GB2312" w:eastAsia="仿宋_GB2312"/>
          <w:sz w:val="28"/>
          <w:szCs w:val="28"/>
          <w:lang w:val="en-US" w:eastAsia="zh-CN"/>
        </w:rPr>
        <w:t>本单位本年度无此项支出</w:t>
      </w:r>
    </w:p>
    <w:p w14:paraId="14D2A633">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4BBECBF0">
      <w:pPr>
        <w:ind w:firstLine="1097" w:firstLineChars="3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2D3CEF1A">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6E24234B">
      <w:pPr>
        <w:tabs>
          <w:tab w:val="center" w:pos="6979"/>
        </w:tabs>
        <w:spacing w:line="580" w:lineRule="exact"/>
        <w:ind w:firstLine="1108" w:firstLineChars="3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511.57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lang w:val="en-US" w:eastAsia="zh-CN"/>
        </w:rPr>
        <w:t>242万元</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lang w:val="en-US" w:eastAsia="zh-CN"/>
        </w:rPr>
        <w:t>28万元</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lang w:val="en-US" w:eastAsia="zh-CN"/>
        </w:rPr>
        <w:t>241.57万元</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23CBD545">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36B135FC">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7DE2BB67">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361C411C">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4.48</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8.7</w:t>
      </w:r>
      <w:r>
        <w:rPr>
          <w:rFonts w:hint="eastAsia" w:ascii="仿宋_GB2312" w:eastAsia="仿宋_GB2312"/>
          <w:sz w:val="28"/>
          <w:szCs w:val="28"/>
        </w:rPr>
        <w:t>万元减少</w:t>
      </w:r>
      <w:r>
        <w:rPr>
          <w:rFonts w:ascii="仿宋_GB2312" w:eastAsia="仿宋_GB2312"/>
          <w:sz w:val="28"/>
          <w:szCs w:val="28"/>
        </w:rPr>
        <w:t>4.23</w:t>
      </w:r>
      <w:r>
        <w:rPr>
          <w:rFonts w:hint="eastAsia" w:ascii="仿宋_GB2312" w:eastAsia="仿宋_GB2312"/>
          <w:sz w:val="28"/>
          <w:szCs w:val="28"/>
        </w:rPr>
        <w:t>万元。其中：</w:t>
      </w:r>
    </w:p>
    <w:p w14:paraId="4CC0C10A">
      <w:pPr>
        <w:numPr>
          <w:ilvl w:val="0"/>
          <w:numId w:val="2"/>
        </w:numPr>
        <w:spacing w:line="560" w:lineRule="exact"/>
        <w:ind w:firstLine="600"/>
        <w:rPr>
          <w:rFonts w:hint="eastAsia" w:ascii="仿宋_GB2312" w:eastAsia="仿宋_GB2312"/>
          <w:sz w:val="28"/>
          <w:szCs w:val="28"/>
        </w:rPr>
      </w:pPr>
      <w:r>
        <w:rPr>
          <w:rFonts w:hint="eastAsia" w:ascii="仿宋_GB2312" w:eastAsia="仿宋_GB2312"/>
          <w:sz w:val="28"/>
          <w:szCs w:val="28"/>
        </w:rPr>
        <w:t>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w:t>
      </w:r>
    </w:p>
    <w:p w14:paraId="2D9C2C55">
      <w:pPr>
        <w:numPr>
          <w:ilvl w:val="0"/>
          <w:numId w:val="2"/>
        </w:numPr>
        <w:spacing w:line="560" w:lineRule="exact"/>
        <w:ind w:firstLine="600"/>
        <w:rPr>
          <w:rFonts w:hint="eastAsia" w:ascii="仿宋_GB2312" w:eastAsia="仿宋_GB2312"/>
          <w:sz w:val="28"/>
          <w:szCs w:val="28"/>
        </w:rPr>
      </w:pPr>
      <w:r>
        <w:rPr>
          <w:rFonts w:hint="eastAsia" w:ascii="仿宋_GB2312" w:eastAsia="仿宋_GB2312"/>
          <w:sz w:val="28"/>
          <w:szCs w:val="28"/>
        </w:rPr>
        <w:t>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0.08</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0.1</w:t>
      </w:r>
      <w:r>
        <w:rPr>
          <w:rFonts w:hint="eastAsia" w:ascii="仿宋_GB2312" w:eastAsia="仿宋_GB2312"/>
          <w:sz w:val="28"/>
          <w:szCs w:val="28"/>
        </w:rPr>
        <w:t>万元减少</w:t>
      </w:r>
      <w:r>
        <w:rPr>
          <w:rFonts w:ascii="仿宋_GB2312" w:eastAsia="仿宋_GB2312"/>
          <w:sz w:val="28"/>
          <w:szCs w:val="28"/>
        </w:rPr>
        <w:t>0.0</w:t>
      </w:r>
      <w:r>
        <w:rPr>
          <w:rFonts w:hint="eastAsia" w:ascii="仿宋_GB2312" w:eastAsia="仿宋_GB2312"/>
          <w:sz w:val="28"/>
          <w:szCs w:val="28"/>
          <w:lang w:val="en-US" w:eastAsia="zh-CN"/>
        </w:rPr>
        <w:t>2</w:t>
      </w:r>
      <w:r>
        <w:rPr>
          <w:rFonts w:hint="eastAsia" w:ascii="仿宋_GB2312" w:eastAsia="仿宋_GB2312"/>
          <w:sz w:val="28"/>
          <w:szCs w:val="28"/>
        </w:rPr>
        <w:t>万元。主要原因：</w:t>
      </w:r>
      <w:r>
        <w:rPr>
          <w:rFonts w:hint="eastAsia" w:ascii="仿宋_GB2312" w:eastAsia="仿宋_GB2312"/>
          <w:sz w:val="28"/>
          <w:szCs w:val="28"/>
          <w:lang w:val="en-US" w:eastAsia="zh-CN"/>
        </w:rPr>
        <w:t>中心落实政府过紧日子要求，厉行勤俭节约的要求，严控公务接待费用开支。</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年度公务接待费主要用</w:t>
      </w:r>
      <w:r>
        <w:rPr>
          <w:rFonts w:hint="eastAsia" w:ascii="仿宋_GB2312" w:eastAsia="仿宋_GB2312"/>
          <w:sz w:val="28"/>
          <w:szCs w:val="28"/>
          <w:lang w:val="en-US" w:eastAsia="zh-CN"/>
        </w:rPr>
        <w:t>于来我单位进行工作交流、指导</w:t>
      </w:r>
      <w:r>
        <w:rPr>
          <w:rFonts w:ascii="仿宋_GB2312" w:eastAsia="仿宋_GB2312"/>
          <w:sz w:val="28"/>
          <w:szCs w:val="28"/>
        </w:rPr>
        <w:t>人员</w:t>
      </w:r>
      <w:r>
        <w:rPr>
          <w:rFonts w:hint="eastAsia" w:ascii="仿宋_GB2312" w:eastAsia="仿宋_GB2312"/>
          <w:sz w:val="28"/>
          <w:szCs w:val="28"/>
          <w:lang w:val="en-US" w:eastAsia="zh-CN"/>
        </w:rPr>
        <w:t>的</w:t>
      </w:r>
      <w:r>
        <w:rPr>
          <w:rFonts w:hint="eastAsia" w:ascii="仿宋_GB2312" w:eastAsia="仿宋_GB2312"/>
          <w:sz w:val="28"/>
          <w:szCs w:val="28"/>
          <w:lang w:eastAsia="zh-CN"/>
        </w:rPr>
        <w:t>误餐费及茶水费</w:t>
      </w:r>
      <w:r>
        <w:rPr>
          <w:rFonts w:hint="eastAsia" w:ascii="仿宋_GB2312" w:eastAsia="仿宋_GB2312"/>
          <w:sz w:val="28"/>
          <w:szCs w:val="28"/>
        </w:rPr>
        <w:t>。公务接待</w:t>
      </w:r>
      <w:r>
        <w:rPr>
          <w:rFonts w:hint="eastAsia" w:ascii="仿宋_GB2312" w:eastAsia="仿宋_GB2312"/>
          <w:sz w:val="28"/>
          <w:szCs w:val="28"/>
          <w:lang w:eastAsia="zh-CN"/>
        </w:rPr>
        <w:t>5</w:t>
      </w:r>
      <w:r>
        <w:rPr>
          <w:rFonts w:hint="eastAsia" w:ascii="仿宋_GB2312" w:eastAsia="仿宋_GB2312"/>
          <w:sz w:val="28"/>
          <w:szCs w:val="28"/>
        </w:rPr>
        <w:t>批次，公务接待</w:t>
      </w:r>
      <w:r>
        <w:rPr>
          <w:rFonts w:hint="eastAsia" w:ascii="仿宋_GB2312" w:eastAsia="仿宋_GB2312"/>
          <w:sz w:val="28"/>
          <w:szCs w:val="28"/>
          <w:lang w:eastAsia="zh-CN"/>
        </w:rPr>
        <w:t>12</w:t>
      </w:r>
      <w:r>
        <w:rPr>
          <w:rFonts w:hint="eastAsia" w:ascii="仿宋_GB2312" w:eastAsia="仿宋_GB2312"/>
          <w:sz w:val="28"/>
          <w:szCs w:val="28"/>
        </w:rPr>
        <w:t>人次。</w:t>
      </w:r>
    </w:p>
    <w:p w14:paraId="2D07508E">
      <w:pPr>
        <w:numPr>
          <w:ilvl w:val="0"/>
          <w:numId w:val="2"/>
        </w:numPr>
        <w:spacing w:line="560" w:lineRule="exact"/>
        <w:ind w:left="0" w:leftChars="0" w:firstLine="600" w:firstLineChars="0"/>
        <w:rPr>
          <w:rFonts w:hint="eastAsia" w:ascii="仿宋_GB2312" w:eastAsia="仿宋_GB2312"/>
          <w:sz w:val="28"/>
          <w:szCs w:val="28"/>
        </w:rPr>
      </w:pPr>
      <w:r>
        <w:rPr>
          <w:rFonts w:hint="eastAsia" w:ascii="仿宋_GB2312" w:eastAsia="仿宋_GB2312"/>
          <w:sz w:val="28"/>
          <w:szCs w:val="28"/>
        </w:rPr>
        <w:t>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4.4</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8.6</w:t>
      </w:r>
      <w:r>
        <w:rPr>
          <w:rFonts w:hint="eastAsia" w:ascii="仿宋_GB2312" w:eastAsia="仿宋_GB2312"/>
          <w:sz w:val="28"/>
          <w:szCs w:val="28"/>
        </w:rPr>
        <w:t>万元减少</w:t>
      </w:r>
      <w:r>
        <w:rPr>
          <w:rFonts w:ascii="仿宋_GB2312" w:eastAsia="仿宋_GB2312"/>
          <w:sz w:val="28"/>
          <w:szCs w:val="28"/>
        </w:rPr>
        <w:t>4.2</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4.4</w:t>
      </w:r>
      <w:r>
        <w:rPr>
          <w:rFonts w:hint="eastAsia" w:ascii="仿宋_GB2312" w:eastAsia="仿宋_GB2312"/>
          <w:sz w:val="28"/>
          <w:szCs w:val="28"/>
        </w:rPr>
        <w:t>万元，主要原因：</w:t>
      </w:r>
      <w:r>
        <w:rPr>
          <w:rFonts w:hint="eastAsia" w:ascii="仿宋_GB2312" w:eastAsia="仿宋_GB2312"/>
          <w:sz w:val="28"/>
          <w:szCs w:val="28"/>
          <w:lang w:eastAsia="zh-CN"/>
        </w:rPr>
        <w:t>我单位</w:t>
      </w:r>
      <w:r>
        <w:rPr>
          <w:rFonts w:hint="eastAsia" w:ascii="仿宋_GB2312" w:eastAsia="仿宋_GB2312"/>
          <w:sz w:val="28"/>
          <w:szCs w:val="28"/>
          <w:lang w:val="en-US" w:eastAsia="zh-CN"/>
        </w:rPr>
        <w:t>2024年</w:t>
      </w:r>
      <w:r>
        <w:rPr>
          <w:rFonts w:hint="eastAsia" w:ascii="仿宋_GB2312" w:eastAsia="仿宋_GB2312"/>
          <w:sz w:val="28"/>
          <w:szCs w:val="28"/>
          <w:lang w:eastAsia="zh-CN"/>
        </w:rPr>
        <w:t>公务用车出车次数较少</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6</w:t>
      </w:r>
      <w:r>
        <w:rPr>
          <w:rFonts w:hint="eastAsia" w:ascii="仿宋_GB2312" w:eastAsia="仿宋_GB2312"/>
          <w:sz w:val="28"/>
          <w:szCs w:val="28"/>
        </w:rPr>
        <w:t>辆。</w:t>
      </w:r>
    </w:p>
    <w:p w14:paraId="39507627">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3A5AE19E">
      <w:pPr>
        <w:ind w:firstLine="537" w:firstLineChars="192"/>
        <w:rPr>
          <w:rFonts w:hint="eastAsia" w:ascii="仿宋_GB2312" w:eastAsia="仿宋_GB2312"/>
          <w:sz w:val="28"/>
          <w:szCs w:val="28"/>
        </w:rPr>
      </w:pPr>
      <w:r>
        <w:rPr>
          <w:rFonts w:hint="eastAsia" w:ascii="仿宋_GB2312" w:eastAsia="仿宋_GB2312"/>
          <w:sz w:val="28"/>
          <w:szCs w:val="28"/>
          <w:lang w:eastAsia="zh-CN"/>
        </w:rPr>
        <w:t>我单位不属于机关运行经费统计范围</w:t>
      </w:r>
      <w:r>
        <w:rPr>
          <w:rFonts w:hint="eastAsia" w:ascii="仿宋_GB2312" w:eastAsia="仿宋_GB2312"/>
          <w:sz w:val="28"/>
          <w:szCs w:val="28"/>
        </w:rPr>
        <w:t>。</w:t>
      </w:r>
    </w:p>
    <w:p w14:paraId="39FA9996">
      <w:pPr>
        <w:ind w:left="540"/>
        <w:rPr>
          <w:rFonts w:hint="eastAsia" w:ascii="黑体" w:eastAsia="黑体"/>
          <w:sz w:val="28"/>
          <w:szCs w:val="28"/>
        </w:rPr>
      </w:pPr>
      <w:r>
        <w:rPr>
          <w:rFonts w:hint="eastAsia" w:ascii="黑体" w:eastAsia="黑体"/>
          <w:sz w:val="28"/>
          <w:szCs w:val="28"/>
        </w:rPr>
        <w:t>三、政府采购支出情况</w:t>
      </w:r>
    </w:p>
    <w:p w14:paraId="4ECAB359">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0</w:t>
      </w:r>
      <w:r>
        <w:rPr>
          <w:rFonts w:hint="eastAsia" w:ascii="仿宋_GB2312" w:eastAsia="仿宋_GB2312"/>
          <w:sz w:val="28"/>
          <w:szCs w:val="28"/>
        </w:rPr>
        <w:t>万元，其中：政府采购货物支出</w:t>
      </w:r>
      <w:r>
        <w:rPr>
          <w:rFonts w:ascii="仿宋_GB2312" w:eastAsia="仿宋_GB2312"/>
          <w:sz w:val="28"/>
          <w:szCs w:val="28"/>
        </w:rPr>
        <w:t>0</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0</w:t>
      </w:r>
      <w:r>
        <w:rPr>
          <w:rFonts w:hint="eastAsia" w:ascii="仿宋_GB2312" w:eastAsia="仿宋_GB2312"/>
          <w:sz w:val="28"/>
          <w:szCs w:val="28"/>
        </w:rPr>
        <w:t>万元。授予中小企业合同金额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ascii="仿宋_GB2312" w:eastAsia="仿宋_GB2312"/>
          <w:sz w:val="28"/>
          <w:szCs w:val="28"/>
        </w:rPr>
        <w:t>0</w:t>
      </w:r>
      <w:r>
        <w:rPr>
          <w:rFonts w:hint="eastAsia" w:ascii="仿宋_GB2312" w:eastAsia="仿宋_GB2312"/>
          <w:sz w:val="28"/>
          <w:szCs w:val="28"/>
        </w:rPr>
        <w:t>%。</w:t>
      </w:r>
    </w:p>
    <w:p w14:paraId="43E8ADCA">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1798DE2B">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2024年12月31日，我单位</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6</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4237786F">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629FD9E4">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4E22D767">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431DBEEF">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36E39CAE">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26A8E83E">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78FA7DF7">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1797B71B">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4A32B5AF">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5AB5F57A">
      <w:pPr>
        <w:ind w:firstLine="420" w:firstLineChars="150"/>
        <w:rPr>
          <w:rFonts w:hint="eastAsia" w:ascii="仿宋_GB2312" w:eastAsia="仿宋_GB2312"/>
          <w:sz w:val="28"/>
          <w:szCs w:val="28"/>
          <w:lang w:eastAsia="zh-CN"/>
        </w:rPr>
      </w:pPr>
      <w:r>
        <w:rPr>
          <w:rFonts w:hint="eastAsia" w:ascii="仿宋_GB2312" w:eastAsia="仿宋_GB2312"/>
          <w:sz w:val="28"/>
          <w:szCs w:val="28"/>
          <w:lang w:val="en-US" w:eastAsia="zh-CN"/>
        </w:rPr>
        <w:t>7.</w:t>
      </w:r>
      <w:r>
        <w:rPr>
          <w:rFonts w:hint="eastAsia" w:ascii="仿宋_GB2312" w:eastAsia="仿宋_GB2312"/>
          <w:sz w:val="28"/>
          <w:szCs w:val="28"/>
          <w:lang w:eastAsia="zh-CN"/>
        </w:rPr>
        <w:t>社会保障和就业支出（类）行政事业单位养老支出（款）行政单位离退休（项）：反映单位离退休人员的公用经费支出；社会保障和就业支出（类）行政事业单位养老支出（款）事业单位离退休（项）：反映事业单位离退休人员的统筹外经费支出。</w:t>
      </w:r>
    </w:p>
    <w:p w14:paraId="1132B1C8">
      <w:pPr>
        <w:ind w:firstLine="420" w:firstLineChars="150"/>
        <w:rPr>
          <w:rFonts w:hint="eastAsia" w:ascii="仿宋_GB2312" w:eastAsia="仿宋_GB2312"/>
          <w:sz w:val="28"/>
          <w:szCs w:val="28"/>
        </w:rPr>
      </w:pPr>
      <w:r>
        <w:rPr>
          <w:rFonts w:hint="eastAsia" w:ascii="仿宋_GB2312" w:eastAsia="仿宋_GB2312"/>
          <w:sz w:val="28"/>
          <w:szCs w:val="28"/>
          <w:lang w:val="en-US" w:eastAsia="zh-CN"/>
        </w:rPr>
        <w:t>8.</w:t>
      </w:r>
      <w:r>
        <w:rPr>
          <w:rFonts w:hint="eastAsia" w:ascii="仿宋_GB2312" w:eastAsia="仿宋_GB2312"/>
          <w:sz w:val="28"/>
          <w:szCs w:val="28"/>
          <w:lang w:eastAsia="zh-CN"/>
        </w:rPr>
        <w:t>农林水支出（类）农业农村（款）事业运行（项）</w:t>
      </w:r>
      <w:r>
        <w:rPr>
          <w:rFonts w:hint="eastAsia" w:ascii="仿宋_GB2312" w:eastAsia="仿宋_GB2312"/>
          <w:sz w:val="28"/>
          <w:szCs w:val="28"/>
          <w:lang w:val="en-US" w:eastAsia="zh-CN"/>
        </w:rPr>
        <w:t>:反映单位为</w:t>
      </w:r>
      <w:r>
        <w:rPr>
          <w:rFonts w:hint="eastAsia" w:ascii="仿宋_GB2312" w:eastAsia="仿宋_GB2312"/>
          <w:sz w:val="28"/>
          <w:szCs w:val="28"/>
        </w:rPr>
        <w:t>保障机构正常运转、完成日常工作任务而发生的人员支出</w:t>
      </w:r>
      <w:r>
        <w:rPr>
          <w:rFonts w:hint="eastAsia" w:ascii="仿宋_GB2312" w:eastAsia="仿宋_GB2312"/>
          <w:sz w:val="28"/>
          <w:szCs w:val="28"/>
          <w:lang w:eastAsia="zh-CN"/>
        </w:rPr>
        <w:t>，</w:t>
      </w:r>
      <w:r>
        <w:rPr>
          <w:rFonts w:hint="eastAsia" w:ascii="仿宋_GB2312" w:eastAsia="仿宋_GB2312"/>
          <w:sz w:val="28"/>
          <w:szCs w:val="28"/>
        </w:rPr>
        <w:t>公用支出</w:t>
      </w:r>
      <w:r>
        <w:rPr>
          <w:rFonts w:hint="eastAsia" w:ascii="仿宋_GB2312" w:eastAsia="仿宋_GB2312"/>
          <w:sz w:val="28"/>
          <w:szCs w:val="28"/>
          <w:lang w:eastAsia="zh-CN"/>
        </w:rPr>
        <w:t>和</w:t>
      </w:r>
      <w:r>
        <w:rPr>
          <w:rFonts w:hint="eastAsia" w:ascii="仿宋_GB2312" w:eastAsia="仿宋_GB2312"/>
          <w:sz w:val="28"/>
          <w:szCs w:val="28"/>
        </w:rPr>
        <w:t>为完成特定行政任务或事业发展目标所发生的支出。</w:t>
      </w:r>
    </w:p>
    <w:p w14:paraId="4E6D53DA">
      <w:pPr>
        <w:rPr>
          <w:rFonts w:hint="eastAsia" w:ascii="黑体" w:eastAsia="黑体"/>
          <w:sz w:val="32"/>
          <w:szCs w:val="32"/>
        </w:rPr>
      </w:pPr>
      <w:r>
        <w:rPr>
          <w:rFonts w:hint="eastAsia" w:ascii="黑体" w:eastAsia="黑体"/>
          <w:sz w:val="32"/>
          <w:szCs w:val="32"/>
          <w:lang w:val="en-US" w:eastAsia="zh-CN"/>
        </w:rPr>
        <w:t xml:space="preserve"> </w:t>
      </w:r>
    </w:p>
    <w:p w14:paraId="4C96807B">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w:t>
      </w:r>
      <w:r>
        <w:rPr>
          <w:rFonts w:hint="eastAsia" w:ascii="黑体" w:eastAsia="黑体"/>
          <w:sz w:val="32"/>
          <w:szCs w:val="32"/>
          <w:lang w:eastAsia="zh-CN"/>
        </w:rPr>
        <w:t>单位</w:t>
      </w:r>
      <w:r>
        <w:rPr>
          <w:rFonts w:hint="eastAsia" w:ascii="黑体" w:eastAsia="黑体"/>
          <w:sz w:val="32"/>
          <w:szCs w:val="32"/>
        </w:rPr>
        <w:t>绩效评价情况</w:t>
      </w:r>
    </w:p>
    <w:p w14:paraId="477DA421">
      <w:pPr>
        <w:ind w:firstLine="560" w:firstLineChars="200"/>
        <w:rPr>
          <w:rFonts w:hint="eastAsia" w:ascii="黑体" w:eastAsia="黑体"/>
          <w:sz w:val="28"/>
          <w:szCs w:val="28"/>
          <w:highlight w:val="yellow"/>
        </w:rPr>
      </w:pPr>
    </w:p>
    <w:p w14:paraId="743B7621">
      <w:pPr>
        <w:numPr>
          <w:ilvl w:val="0"/>
          <w:numId w:val="3"/>
        </w:numPr>
        <w:ind w:firstLine="560" w:firstLineChars="200"/>
        <w:rPr>
          <w:rFonts w:hint="eastAsia" w:ascii="黑体" w:eastAsia="黑体"/>
          <w:sz w:val="28"/>
          <w:szCs w:val="28"/>
          <w:lang w:eastAsia="zh-CN"/>
        </w:rPr>
      </w:pPr>
      <w:r>
        <w:rPr>
          <w:rFonts w:hint="eastAsia" w:ascii="黑体" w:eastAsia="黑体"/>
          <w:sz w:val="28"/>
          <w:szCs w:val="28"/>
          <w:highlight w:val="none"/>
          <w:lang w:eastAsia="zh-CN"/>
        </w:rPr>
        <w:t>单位</w:t>
      </w:r>
      <w:r>
        <w:rPr>
          <w:rFonts w:hint="eastAsia" w:ascii="黑体" w:eastAsia="黑体"/>
          <w:sz w:val="28"/>
          <w:szCs w:val="28"/>
          <w:highlight w:val="none"/>
        </w:rPr>
        <w:t>整体绩效评价报告</w:t>
      </w:r>
      <w:r>
        <w:rPr>
          <w:rFonts w:hint="eastAsia" w:ascii="黑体" w:eastAsia="黑体"/>
          <w:sz w:val="28"/>
          <w:szCs w:val="28"/>
          <w:lang w:eastAsia="zh-CN"/>
        </w:rPr>
        <w:t>（详见附件）</w:t>
      </w:r>
    </w:p>
    <w:p w14:paraId="4D9D0B7C">
      <w:pPr>
        <w:numPr>
          <w:ilvl w:val="0"/>
          <w:numId w:val="3"/>
        </w:numPr>
        <w:ind w:firstLine="560" w:firstLineChars="200"/>
        <w:rPr>
          <w:rFonts w:hint="eastAsia" w:ascii="黑体" w:eastAsia="黑体"/>
          <w:sz w:val="28"/>
          <w:szCs w:val="28"/>
          <w:lang w:eastAsia="zh-CN"/>
        </w:rPr>
      </w:pPr>
      <w:r>
        <w:rPr>
          <w:rFonts w:hint="eastAsia" w:ascii="黑体" w:eastAsia="黑体"/>
          <w:sz w:val="28"/>
          <w:szCs w:val="28"/>
        </w:rPr>
        <w:t>项目支出绩效评价报告</w:t>
      </w:r>
      <w:r>
        <w:rPr>
          <w:rFonts w:hint="eastAsia" w:ascii="黑体" w:eastAsia="黑体"/>
          <w:sz w:val="28"/>
          <w:szCs w:val="28"/>
          <w:lang w:eastAsia="zh-CN"/>
        </w:rPr>
        <w:t>（详见附件）</w:t>
      </w:r>
    </w:p>
    <w:p w14:paraId="63045CD7">
      <w:pPr>
        <w:numPr>
          <w:ilvl w:val="0"/>
          <w:numId w:val="3"/>
        </w:num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（详见附件</w:t>
      </w:r>
      <w:bookmarkStart w:id="0" w:name="_GoBack"/>
      <w:bookmarkEnd w:id="0"/>
      <w:r>
        <w:rPr>
          <w:rFonts w:hint="eastAsia" w:ascii="黑体" w:eastAsia="黑体"/>
          <w:sz w:val="28"/>
          <w:szCs w:val="28"/>
          <w:lang w:eastAsia="zh-CN"/>
        </w:rPr>
        <w:t>）</w:t>
      </w:r>
    </w:p>
    <w:p w14:paraId="0E863A3E">
      <w:pPr>
        <w:spacing w:line="480" w:lineRule="exact"/>
        <w:rPr>
          <w:rFonts w:hint="eastAsia" w:ascii="仿宋_GB2312" w:hAnsi="仿宋_GB2312" w:eastAsia="仿宋_GB2312" w:cs="仿宋_GB2312"/>
          <w:sz w:val="32"/>
          <w:szCs w:val="32"/>
        </w:rPr>
      </w:pPr>
    </w:p>
    <w:p w14:paraId="4E8AF376">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C7A52">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7609E38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FB2A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79037D81">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1B281">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5438F694">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abstractNum w:abstractNumId="1">
    <w:nsid w:val="2AC16187"/>
    <w:multiLevelType w:val="singleLevel"/>
    <w:tmpl w:val="2AC16187"/>
    <w:lvl w:ilvl="0" w:tentative="0">
      <w:start w:val="2"/>
      <w:numFmt w:val="decimal"/>
      <w:suff w:val="nothing"/>
      <w:lvlText w:val="%1、"/>
      <w:lvlJc w:val="left"/>
    </w:lvl>
  </w:abstractNum>
  <w:abstractNum w:abstractNumId="2">
    <w:nsid w:val="6A3FA5C8"/>
    <w:multiLevelType w:val="singleLevel"/>
    <w:tmpl w:val="6A3FA5C8"/>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D407E"/>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12666F1"/>
    <w:rsid w:val="0146051B"/>
    <w:rsid w:val="02F120AB"/>
    <w:rsid w:val="032B5196"/>
    <w:rsid w:val="040F3B4F"/>
    <w:rsid w:val="04C3537C"/>
    <w:rsid w:val="04D91FBA"/>
    <w:rsid w:val="05055A52"/>
    <w:rsid w:val="079004AC"/>
    <w:rsid w:val="0AA942B1"/>
    <w:rsid w:val="0BA148CA"/>
    <w:rsid w:val="0C1165C4"/>
    <w:rsid w:val="0C473ABA"/>
    <w:rsid w:val="0D366EE9"/>
    <w:rsid w:val="0D6D544B"/>
    <w:rsid w:val="0DD136FE"/>
    <w:rsid w:val="0F8E2C57"/>
    <w:rsid w:val="1059665E"/>
    <w:rsid w:val="10AC13BA"/>
    <w:rsid w:val="13D0159C"/>
    <w:rsid w:val="145A6C1B"/>
    <w:rsid w:val="147C2E98"/>
    <w:rsid w:val="14B73493"/>
    <w:rsid w:val="167A2FF9"/>
    <w:rsid w:val="18581C69"/>
    <w:rsid w:val="18676A7C"/>
    <w:rsid w:val="1AEC0734"/>
    <w:rsid w:val="1B477437"/>
    <w:rsid w:val="1C326CE0"/>
    <w:rsid w:val="1DEF20B0"/>
    <w:rsid w:val="214243FA"/>
    <w:rsid w:val="21AD613C"/>
    <w:rsid w:val="22467189"/>
    <w:rsid w:val="24E023BF"/>
    <w:rsid w:val="257A14F5"/>
    <w:rsid w:val="27045C51"/>
    <w:rsid w:val="27196C26"/>
    <w:rsid w:val="29833CAD"/>
    <w:rsid w:val="29EF086F"/>
    <w:rsid w:val="2B7C09E0"/>
    <w:rsid w:val="2CD31625"/>
    <w:rsid w:val="2DD37B2E"/>
    <w:rsid w:val="2E5D1D7F"/>
    <w:rsid w:val="2EFE450E"/>
    <w:rsid w:val="2EFFE297"/>
    <w:rsid w:val="301437CA"/>
    <w:rsid w:val="349D1F0A"/>
    <w:rsid w:val="34DD0473"/>
    <w:rsid w:val="36823763"/>
    <w:rsid w:val="37F20290"/>
    <w:rsid w:val="3B5B6371"/>
    <w:rsid w:val="3BDC2844"/>
    <w:rsid w:val="3C684897"/>
    <w:rsid w:val="3DB86D41"/>
    <w:rsid w:val="3F9169FD"/>
    <w:rsid w:val="423544BC"/>
    <w:rsid w:val="433E495C"/>
    <w:rsid w:val="451C647F"/>
    <w:rsid w:val="45487EE3"/>
    <w:rsid w:val="46DA1D01"/>
    <w:rsid w:val="489F2FD7"/>
    <w:rsid w:val="49CF6FD5"/>
    <w:rsid w:val="4AC27CB3"/>
    <w:rsid w:val="4BF72BEF"/>
    <w:rsid w:val="4E191136"/>
    <w:rsid w:val="4FA90297"/>
    <w:rsid w:val="4FC41A43"/>
    <w:rsid w:val="51DB3C59"/>
    <w:rsid w:val="530F1354"/>
    <w:rsid w:val="54336639"/>
    <w:rsid w:val="54E55B5A"/>
    <w:rsid w:val="550C0952"/>
    <w:rsid w:val="55762E42"/>
    <w:rsid w:val="57A7B272"/>
    <w:rsid w:val="58470068"/>
    <w:rsid w:val="58747CAC"/>
    <w:rsid w:val="5A1720F9"/>
    <w:rsid w:val="5B9C37C2"/>
    <w:rsid w:val="5BA7C654"/>
    <w:rsid w:val="60A54109"/>
    <w:rsid w:val="61D01CDF"/>
    <w:rsid w:val="64C0607C"/>
    <w:rsid w:val="65756C86"/>
    <w:rsid w:val="674D385B"/>
    <w:rsid w:val="676F09E1"/>
    <w:rsid w:val="713F2801"/>
    <w:rsid w:val="7357290B"/>
    <w:rsid w:val="79655144"/>
    <w:rsid w:val="797A667D"/>
    <w:rsid w:val="798524E4"/>
    <w:rsid w:val="7A7F1C49"/>
    <w:rsid w:val="7B5B7AE6"/>
    <w:rsid w:val="7B7B6628"/>
    <w:rsid w:val="7BA7071E"/>
    <w:rsid w:val="7BDF6DA8"/>
    <w:rsid w:val="7C0B49E9"/>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511.57</c:v>
                </c:pt>
                <c:pt idx="1">
                  <c:v>177.18</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38802612-f370-4c54-8d10-813bc943487c}"/>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3709</Words>
  <Characters>4164</Characters>
  <Lines>44</Lines>
  <Paragraphs>12</Paragraphs>
  <TotalTime>189</TotalTime>
  <ScaleCrop>false</ScaleCrop>
  <LinksUpToDate>false</LinksUpToDate>
  <CharactersWithSpaces>4185</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yp</cp:lastModifiedBy>
  <cp:lastPrinted>2025-08-22T05:03:00Z</cp:lastPrinted>
  <dcterms:modified xsi:type="dcterms:W3CDTF">2025-09-08T06:21:54Z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635BFE0AEF474FDEA3ED81DD76776EAF_13</vt:lpwstr>
  </property>
  <property fmtid="{D5CDD505-2E9C-101B-9397-08002B2CF9AE}" pid="4" name="KSOTemplateDocerSaveRecord">
    <vt:lpwstr>eyJoZGlkIjoiZmY4MGQxZWU2YzEyZTBjNmQxMzE5Zjc4ZTZkNTBjYjciLCJ1c2VySWQiOiIyNDU0NzI1OTIifQ==</vt:lpwstr>
  </property>
</Properties>
</file>